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06DEB" w14:textId="77777777" w:rsidR="00C7230D" w:rsidRDefault="00C7230D" w:rsidP="00C7230D">
      <w:pPr>
        <w:pBdr>
          <w:top w:val="nil"/>
          <w:left w:val="nil"/>
          <w:bottom w:val="nil"/>
          <w:right w:val="nil"/>
          <w:between w:val="nil"/>
        </w:pBdr>
        <w:ind w:right="71"/>
        <w:jc w:val="center"/>
        <w:rPr>
          <w:rFonts w:ascii="標楷體" w:eastAsia="標楷體" w:hAnsi="標楷體" w:cs="Arial Unicode MS"/>
          <w:b/>
          <w:color w:val="000000"/>
          <w:sz w:val="32"/>
          <w:szCs w:val="32"/>
        </w:rPr>
      </w:pPr>
      <w:r w:rsidRPr="003C799F">
        <w:rPr>
          <w:rFonts w:ascii="標楷體" w:eastAsia="標楷體" w:hAnsi="標楷體" w:cs="Arial Unicode MS" w:hint="eastAsia"/>
          <w:b/>
          <w:color w:val="000000"/>
          <w:sz w:val="32"/>
          <w:szCs w:val="32"/>
        </w:rPr>
        <w:t>高雄市立新莊高級中學音樂</w:t>
      </w:r>
      <w:r>
        <w:rPr>
          <w:rFonts w:ascii="標楷體" w:eastAsia="標楷體" w:hAnsi="標楷體" w:cs="Arial Unicode MS" w:hint="eastAsia"/>
          <w:b/>
          <w:color w:val="000000"/>
          <w:sz w:val="32"/>
          <w:szCs w:val="32"/>
        </w:rPr>
        <w:t>資優</w:t>
      </w:r>
      <w:r w:rsidRPr="003C799F">
        <w:rPr>
          <w:rFonts w:ascii="標楷體" w:eastAsia="標楷體" w:hAnsi="標楷體" w:cs="Arial Unicode MS" w:hint="eastAsia"/>
          <w:b/>
          <w:color w:val="000000"/>
          <w:sz w:val="32"/>
          <w:szCs w:val="32"/>
        </w:rPr>
        <w:t>班優秀學生入學獎助學金實施要點</w:t>
      </w:r>
    </w:p>
    <w:p w14:paraId="35F58BA4" w14:textId="77777777" w:rsidR="00C7230D" w:rsidRDefault="00C7230D" w:rsidP="00C7230D">
      <w:pPr>
        <w:jc w:val="right"/>
        <w:rPr>
          <w:rFonts w:ascii="標楷體" w:eastAsia="標楷體" w:hAnsi="標楷體" w:cs="Times New Roman"/>
          <w:color w:val="000000"/>
          <w:sz w:val="20"/>
          <w:szCs w:val="20"/>
        </w:rPr>
      </w:pPr>
    </w:p>
    <w:p w14:paraId="27FAE00E" w14:textId="77777777" w:rsidR="00C7230D" w:rsidRPr="00DB77EC" w:rsidRDefault="00C7230D" w:rsidP="00C7230D">
      <w:pPr>
        <w:snapToGrid w:val="0"/>
        <w:jc w:val="right"/>
        <w:rPr>
          <w:rFonts w:ascii="標楷體" w:eastAsia="標楷體" w:hAnsi="標楷體" w:cs="Times New Roman"/>
          <w:color w:val="000000"/>
          <w:szCs w:val="24"/>
        </w:rPr>
      </w:pPr>
      <w:r w:rsidRPr="00DB77EC">
        <w:rPr>
          <w:rFonts w:ascii="標楷體" w:eastAsia="標楷體" w:hAnsi="標楷體" w:cs="Times New Roman"/>
          <w:color w:val="000000"/>
          <w:szCs w:val="24"/>
        </w:rPr>
        <w:t>105年</w:t>
      </w:r>
      <w:r w:rsidRPr="00DB77EC">
        <w:rPr>
          <w:rFonts w:ascii="標楷體" w:eastAsia="標楷體" w:hAnsi="標楷體" w:cs="Times New Roman" w:hint="eastAsia"/>
          <w:color w:val="000000"/>
          <w:szCs w:val="24"/>
        </w:rPr>
        <w:t>3</w:t>
      </w:r>
      <w:r w:rsidRPr="00DB77EC">
        <w:rPr>
          <w:rFonts w:ascii="標楷體" w:eastAsia="標楷體" w:hAnsi="標楷體" w:cs="Times New Roman"/>
          <w:color w:val="000000"/>
          <w:szCs w:val="24"/>
        </w:rPr>
        <w:t>月</w:t>
      </w:r>
      <w:r w:rsidRPr="00DB77EC">
        <w:rPr>
          <w:rFonts w:ascii="標楷體" w:eastAsia="標楷體" w:hAnsi="標楷體" w:cs="Times New Roman" w:hint="eastAsia"/>
          <w:color w:val="000000"/>
          <w:szCs w:val="24"/>
        </w:rPr>
        <w:t>1</w:t>
      </w:r>
      <w:r w:rsidRPr="00DB77EC">
        <w:rPr>
          <w:rFonts w:ascii="標楷體" w:eastAsia="標楷體" w:hAnsi="標楷體" w:cs="Times New Roman"/>
          <w:color w:val="000000"/>
          <w:szCs w:val="24"/>
        </w:rPr>
        <w:t>日行政會議</w:t>
      </w:r>
      <w:r w:rsidRPr="00DB77EC">
        <w:rPr>
          <w:rFonts w:ascii="標楷體" w:eastAsia="標楷體" w:hAnsi="標楷體" w:cs="Times New Roman" w:hint="eastAsia"/>
          <w:color w:val="000000"/>
          <w:szCs w:val="24"/>
        </w:rPr>
        <w:t>修訂</w:t>
      </w:r>
      <w:r>
        <w:rPr>
          <w:rFonts w:ascii="標楷體" w:eastAsia="標楷體" w:hAnsi="標楷體" w:cs="Times New Roman" w:hint="eastAsia"/>
          <w:color w:val="000000"/>
          <w:szCs w:val="24"/>
        </w:rPr>
        <w:t>通過</w:t>
      </w:r>
    </w:p>
    <w:p w14:paraId="5E724BE1" w14:textId="77777777" w:rsidR="00C7230D" w:rsidRPr="00DB77EC" w:rsidRDefault="00C7230D" w:rsidP="00C7230D">
      <w:pPr>
        <w:snapToGrid w:val="0"/>
        <w:jc w:val="right"/>
        <w:rPr>
          <w:rFonts w:ascii="標楷體" w:eastAsia="標楷體" w:hAnsi="標楷體" w:cs="Times New Roman"/>
          <w:color w:val="000000"/>
          <w:szCs w:val="24"/>
        </w:rPr>
      </w:pPr>
      <w:r w:rsidRPr="00DB77EC">
        <w:rPr>
          <w:rFonts w:ascii="標楷體" w:eastAsia="標楷體" w:hAnsi="標楷體" w:cs="Times New Roman" w:hint="eastAsia"/>
          <w:color w:val="000000"/>
          <w:szCs w:val="24"/>
        </w:rPr>
        <w:t>110年10月5日行政會議修訂</w:t>
      </w:r>
      <w:r>
        <w:rPr>
          <w:rFonts w:ascii="標楷體" w:eastAsia="標楷體" w:hAnsi="標楷體" w:cs="Times New Roman" w:hint="eastAsia"/>
          <w:color w:val="000000"/>
          <w:szCs w:val="24"/>
        </w:rPr>
        <w:t>通過</w:t>
      </w:r>
    </w:p>
    <w:p w14:paraId="61D5EBED" w14:textId="77777777" w:rsidR="00C7230D" w:rsidRPr="001E5F0B" w:rsidRDefault="00C7230D" w:rsidP="00C7230D">
      <w:pPr>
        <w:snapToGrid w:val="0"/>
        <w:jc w:val="right"/>
        <w:rPr>
          <w:rFonts w:ascii="標楷體" w:eastAsia="標楷體" w:hAnsi="標楷體" w:cs="Times New Roman"/>
          <w:szCs w:val="24"/>
        </w:rPr>
      </w:pPr>
      <w:r w:rsidRPr="001E5F0B">
        <w:rPr>
          <w:rFonts w:ascii="標楷體" w:eastAsia="標楷體" w:hAnsi="標楷體" w:cs="Times New Roman" w:hint="eastAsia"/>
          <w:szCs w:val="24"/>
        </w:rPr>
        <w:t>1</w:t>
      </w:r>
      <w:r w:rsidRPr="001E5F0B">
        <w:rPr>
          <w:rFonts w:ascii="標楷體" w:eastAsia="標楷體" w:hAnsi="標楷體" w:cs="Times New Roman"/>
          <w:szCs w:val="24"/>
        </w:rPr>
        <w:t>13</w:t>
      </w:r>
      <w:r w:rsidRPr="001E5F0B">
        <w:rPr>
          <w:rFonts w:ascii="標楷體" w:eastAsia="標楷體" w:hAnsi="標楷體" w:cs="Times New Roman" w:hint="eastAsia"/>
          <w:szCs w:val="24"/>
        </w:rPr>
        <w:t>年2月20日行政會議修訂通過</w:t>
      </w:r>
    </w:p>
    <w:p w14:paraId="66C8C03B" w14:textId="77777777" w:rsidR="00C7230D" w:rsidRPr="00EB4FF7" w:rsidRDefault="00C7230D" w:rsidP="00C7230D">
      <w:pPr>
        <w:jc w:val="right"/>
        <w:rPr>
          <w:rFonts w:ascii="標楷體" w:eastAsia="標楷體" w:hAnsi="標楷體" w:cs="Times New Roman"/>
          <w:color w:val="FF0000"/>
          <w:szCs w:val="24"/>
        </w:rPr>
      </w:pPr>
    </w:p>
    <w:p w14:paraId="3E838F2B" w14:textId="77777777" w:rsidR="00C7230D" w:rsidRPr="00E307BD" w:rsidRDefault="00C7230D" w:rsidP="00C7230D">
      <w:pPr>
        <w:spacing w:line="360" w:lineRule="auto"/>
        <w:textAlignment w:val="baseline"/>
        <w:rPr>
          <w:rFonts w:ascii="標楷體" w:eastAsia="標楷體" w:hAnsi="標楷體" w:cs="Times New Roman"/>
          <w:color w:val="000000"/>
          <w:szCs w:val="24"/>
        </w:rPr>
      </w:pPr>
      <w:r w:rsidRPr="00E307BD">
        <w:rPr>
          <w:rFonts w:ascii="標楷體" w:eastAsia="標楷體" w:hAnsi="標楷體" w:cs="Times New Roman" w:hint="eastAsia"/>
          <w:b/>
          <w:color w:val="000000"/>
          <w:szCs w:val="24"/>
        </w:rPr>
        <w:t>壹、宗旨</w:t>
      </w:r>
      <w:r w:rsidRPr="00E307BD">
        <w:rPr>
          <w:rFonts w:ascii="標楷體" w:eastAsia="標楷體" w:hAnsi="標楷體" w:cs="Times New Roman"/>
          <w:b/>
          <w:color w:val="000000"/>
          <w:szCs w:val="24"/>
        </w:rPr>
        <w:t>：</w:t>
      </w:r>
      <w:r w:rsidRPr="00E307BD">
        <w:rPr>
          <w:rFonts w:ascii="標楷體" w:eastAsia="標楷體" w:hAnsi="標楷體" w:cs="Times New Roman" w:hint="eastAsia"/>
          <w:color w:val="000000"/>
          <w:szCs w:val="24"/>
        </w:rPr>
        <w:t>為鼓勵臺灣南部地區音樂表現優秀畢業生就讀本校，特訂定本要點。</w:t>
      </w:r>
    </w:p>
    <w:p w14:paraId="58184880" w14:textId="77777777" w:rsidR="00C7230D" w:rsidRDefault="00C7230D" w:rsidP="00C7230D">
      <w:pPr>
        <w:pStyle w:val="3"/>
        <w:spacing w:after="0" w:line="360" w:lineRule="auto"/>
        <w:ind w:leftChars="0" w:left="0"/>
        <w:rPr>
          <w:rFonts w:ascii="標楷體" w:eastAsia="標楷體" w:hAnsi="標楷體"/>
          <w:color w:val="000000"/>
          <w:sz w:val="24"/>
          <w:szCs w:val="24"/>
        </w:rPr>
      </w:pPr>
      <w:r w:rsidRPr="00E307BD">
        <w:rPr>
          <w:rFonts w:ascii="標楷體" w:eastAsia="標楷體" w:hAnsi="標楷體" w:hint="eastAsia"/>
          <w:b/>
          <w:color w:val="000000"/>
          <w:sz w:val="24"/>
          <w:szCs w:val="24"/>
        </w:rPr>
        <w:t>貳、獎助對象：</w:t>
      </w:r>
      <w:r w:rsidRPr="00E307BD">
        <w:rPr>
          <w:rFonts w:ascii="標楷體" w:eastAsia="標楷體" w:hAnsi="標楷體" w:hint="eastAsia"/>
          <w:color w:val="000000"/>
          <w:sz w:val="24"/>
          <w:szCs w:val="24"/>
        </w:rPr>
        <w:t>經當學年度「</w:t>
      </w:r>
      <w:r w:rsidRPr="00E307BD">
        <w:rPr>
          <w:rFonts w:ascii="標楷體" w:eastAsia="標楷體" w:hAnsi="標楷體"/>
          <w:color w:val="000000"/>
          <w:sz w:val="24"/>
          <w:szCs w:val="24"/>
        </w:rPr>
        <w:t>臺灣南區高級中等學校</w:t>
      </w:r>
      <w:r w:rsidRPr="00E307BD">
        <w:rPr>
          <w:rFonts w:ascii="標楷體" w:eastAsia="標楷體" w:hAnsi="標楷體" w:hint="eastAsia"/>
          <w:color w:val="000000"/>
          <w:sz w:val="24"/>
          <w:szCs w:val="24"/>
        </w:rPr>
        <w:t>音樂</w:t>
      </w:r>
      <w:r w:rsidRPr="00E307BD">
        <w:rPr>
          <w:rFonts w:ascii="標楷體" w:eastAsia="標楷體" w:hAnsi="標楷體"/>
          <w:color w:val="000000"/>
          <w:sz w:val="24"/>
          <w:szCs w:val="24"/>
        </w:rPr>
        <w:t>班</w:t>
      </w:r>
      <w:r w:rsidRPr="00E307BD">
        <w:rPr>
          <w:rFonts w:ascii="標楷體" w:eastAsia="標楷體" w:hAnsi="標楷體" w:hint="eastAsia"/>
          <w:color w:val="000000"/>
          <w:sz w:val="24"/>
          <w:szCs w:val="24"/>
        </w:rPr>
        <w:t>特色招生甄選入學」管道，就讀</w:t>
      </w:r>
    </w:p>
    <w:p w14:paraId="36A23536" w14:textId="77777777" w:rsidR="00C7230D" w:rsidRPr="00E307BD" w:rsidRDefault="00C7230D" w:rsidP="00C7230D">
      <w:pPr>
        <w:pStyle w:val="3"/>
        <w:spacing w:after="0" w:line="360" w:lineRule="auto"/>
        <w:ind w:leftChars="0" w:left="0"/>
        <w:rPr>
          <w:rFonts w:ascii="標楷體" w:eastAsia="標楷體" w:hAnsi="標楷體"/>
          <w:color w:val="000000"/>
          <w:sz w:val="24"/>
          <w:szCs w:val="24"/>
        </w:rPr>
      </w:pPr>
      <w:r>
        <w:rPr>
          <w:rFonts w:ascii="標楷體" w:eastAsia="標楷體" w:hAnsi="標楷體" w:hint="eastAsia"/>
          <w:color w:val="000000"/>
          <w:sz w:val="24"/>
          <w:szCs w:val="24"/>
        </w:rPr>
        <w:t xml:space="preserve">          </w:t>
      </w:r>
      <w:r w:rsidRPr="00E307BD">
        <w:rPr>
          <w:rFonts w:ascii="標楷體" w:eastAsia="標楷體" w:hAnsi="標楷體" w:hint="eastAsia"/>
          <w:color w:val="000000"/>
          <w:sz w:val="24"/>
          <w:szCs w:val="24"/>
        </w:rPr>
        <w:t>本校音樂資優班之新生，其入學甄試成績達獎勵標準者。</w:t>
      </w:r>
    </w:p>
    <w:p w14:paraId="07E022E0" w14:textId="77777777" w:rsidR="00C7230D" w:rsidRPr="00E307BD" w:rsidRDefault="00C7230D" w:rsidP="00C7230D">
      <w:pPr>
        <w:tabs>
          <w:tab w:val="left" w:pos="720"/>
        </w:tabs>
        <w:spacing w:line="360" w:lineRule="auto"/>
        <w:rPr>
          <w:rFonts w:ascii="標楷體" w:eastAsia="標楷體" w:hAnsi="標楷體" w:cs="Times New Roman"/>
          <w:color w:val="000000"/>
          <w:szCs w:val="24"/>
        </w:rPr>
      </w:pPr>
      <w:r w:rsidRPr="00E307BD">
        <w:rPr>
          <w:rFonts w:ascii="標楷體" w:eastAsia="標楷體" w:hAnsi="標楷體" w:cs="Times New Roman" w:hint="eastAsia"/>
          <w:b/>
          <w:color w:val="000000"/>
          <w:szCs w:val="24"/>
        </w:rPr>
        <w:t>參、獎金來源：</w:t>
      </w:r>
      <w:r w:rsidRPr="00E307BD">
        <w:rPr>
          <w:rFonts w:ascii="標楷體" w:eastAsia="標楷體" w:hAnsi="標楷體" w:cs="Times New Roman" w:hint="eastAsia"/>
          <w:color w:val="000000"/>
          <w:szCs w:val="24"/>
        </w:rPr>
        <w:t>由本校校務發展基金編列預算支付。</w:t>
      </w:r>
    </w:p>
    <w:p w14:paraId="3CA69F13" w14:textId="77777777" w:rsidR="00C7230D" w:rsidRPr="00E307BD" w:rsidRDefault="00C7230D" w:rsidP="00C7230D">
      <w:pPr>
        <w:tabs>
          <w:tab w:val="left" w:pos="720"/>
        </w:tabs>
        <w:spacing w:line="360" w:lineRule="auto"/>
        <w:rPr>
          <w:rFonts w:ascii="標楷體" w:eastAsia="標楷體" w:hAnsi="標楷體" w:cs="Times New Roman"/>
          <w:b/>
          <w:color w:val="000000"/>
          <w:szCs w:val="24"/>
        </w:rPr>
      </w:pPr>
      <w:r w:rsidRPr="00E307BD">
        <w:rPr>
          <w:rFonts w:ascii="標楷體" w:eastAsia="標楷體" w:hAnsi="標楷體" w:cs="Times New Roman" w:hint="eastAsia"/>
          <w:b/>
          <w:color w:val="000000"/>
          <w:szCs w:val="24"/>
        </w:rPr>
        <w:t>肆、獎助辦法：</w:t>
      </w:r>
    </w:p>
    <w:p w14:paraId="5F31827A" w14:textId="77777777" w:rsidR="00C7230D" w:rsidRPr="00E307BD" w:rsidRDefault="00C7230D" w:rsidP="00C7230D">
      <w:pPr>
        <w:tabs>
          <w:tab w:val="num" w:pos="993"/>
        </w:tabs>
        <w:spacing w:line="360" w:lineRule="auto"/>
        <w:ind w:leftChars="100" w:left="240"/>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Pr="00E307BD">
        <w:rPr>
          <w:rFonts w:ascii="標楷體" w:eastAsia="標楷體" w:hAnsi="標楷體" w:cs="Times New Roman" w:hint="eastAsia"/>
          <w:color w:val="000000"/>
          <w:szCs w:val="24"/>
        </w:rPr>
        <w:t>一、本項獎助學金受獎學生毋須申請，由音樂組依「獎勵標準」逕行</w:t>
      </w:r>
      <w:r w:rsidRPr="00E307BD">
        <w:rPr>
          <w:rFonts w:ascii="標楷體" w:eastAsia="標楷體" w:hAnsi="標楷體" w:cs="Times New Roman"/>
          <w:color w:val="000000"/>
          <w:szCs w:val="24"/>
        </w:rPr>
        <w:t>提名簽核之</w:t>
      </w:r>
      <w:r w:rsidRPr="00E307BD">
        <w:rPr>
          <w:rFonts w:ascii="標楷體" w:eastAsia="標楷體" w:hAnsi="標楷體" w:cs="Times New Roman" w:hint="eastAsia"/>
          <w:color w:val="000000"/>
          <w:szCs w:val="24"/>
        </w:rPr>
        <w:t>。</w:t>
      </w:r>
    </w:p>
    <w:p w14:paraId="096775B7" w14:textId="77777777" w:rsidR="00C7230D" w:rsidRDefault="00C7230D" w:rsidP="00C7230D">
      <w:pPr>
        <w:tabs>
          <w:tab w:val="num" w:pos="993"/>
        </w:tabs>
        <w:spacing w:line="360" w:lineRule="auto"/>
        <w:ind w:leftChars="100" w:left="720" w:hangingChars="200" w:hanging="480"/>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Pr="00E307BD">
        <w:rPr>
          <w:rFonts w:ascii="標楷體" w:eastAsia="標楷體" w:hAnsi="標楷體" w:cs="Times New Roman" w:hint="eastAsia"/>
          <w:color w:val="000000"/>
          <w:szCs w:val="24"/>
        </w:rPr>
        <w:t>二、獎勵標準及額度多寡依實際情況調整(下列額度係上限金額)，獎勵以一次為限。入</w:t>
      </w:r>
    </w:p>
    <w:p w14:paraId="611B9677" w14:textId="77777777" w:rsidR="00C7230D" w:rsidRPr="00E307BD" w:rsidRDefault="00C7230D" w:rsidP="00C7230D">
      <w:pPr>
        <w:tabs>
          <w:tab w:val="num" w:pos="993"/>
        </w:tabs>
        <w:spacing w:line="360" w:lineRule="auto"/>
        <w:ind w:leftChars="100" w:left="720" w:hangingChars="200" w:hanging="480"/>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Pr="00E307BD">
        <w:rPr>
          <w:rFonts w:ascii="標楷體" w:eastAsia="標楷體" w:hAnsi="標楷體" w:cs="Times New Roman" w:hint="eastAsia"/>
          <w:color w:val="000000"/>
          <w:szCs w:val="24"/>
        </w:rPr>
        <w:t>學條件以當年度臺灣南區高級中等學校音樂班聯合測驗及鑑定簡章所訂內容為準。</w:t>
      </w:r>
    </w:p>
    <w:p w14:paraId="7A683AC7" w14:textId="77777777" w:rsidR="00C7230D" w:rsidRPr="001E5F0B" w:rsidRDefault="00C7230D" w:rsidP="00C7230D">
      <w:pPr>
        <w:tabs>
          <w:tab w:val="num" w:pos="993"/>
        </w:tabs>
        <w:spacing w:line="360" w:lineRule="auto"/>
        <w:ind w:leftChars="200" w:left="480"/>
        <w:rPr>
          <w:rFonts w:ascii="標楷體" w:eastAsia="標楷體" w:hAnsi="標楷體" w:cs="Times New Roman"/>
          <w:szCs w:val="24"/>
        </w:rPr>
      </w:pPr>
      <w:r w:rsidRPr="001E5F0B">
        <w:rPr>
          <w:rFonts w:ascii="標楷體" w:eastAsia="標楷體" w:hAnsi="標楷體" w:cs="Times New Roman" w:hint="eastAsia"/>
          <w:szCs w:val="24"/>
        </w:rPr>
        <w:t xml:space="preserve">     </w:t>
      </w:r>
      <w:r w:rsidRPr="001E5F0B">
        <w:rPr>
          <w:rFonts w:ascii="標楷體" w:eastAsia="標楷體" w:hAnsi="標楷體" w:cs="Times New Roman"/>
          <w:szCs w:val="24"/>
        </w:rPr>
        <w:t>1</w:t>
      </w:r>
      <w:r w:rsidRPr="001E5F0B">
        <w:rPr>
          <w:rFonts w:ascii="標楷體" w:eastAsia="標楷體" w:hAnsi="標楷體" w:cs="Times New Roman" w:hint="eastAsia"/>
          <w:szCs w:val="24"/>
        </w:rPr>
        <w:t>、經「以競賽表現入學」－獎勵10,000元。(國、西樂各1名為限)</w:t>
      </w:r>
    </w:p>
    <w:p w14:paraId="0BA3E58C" w14:textId="77777777" w:rsidR="00C7230D" w:rsidRPr="001E5F0B" w:rsidRDefault="00C7230D" w:rsidP="00C7230D">
      <w:pPr>
        <w:tabs>
          <w:tab w:val="num" w:pos="993"/>
        </w:tabs>
        <w:spacing w:line="360" w:lineRule="auto"/>
        <w:ind w:leftChars="200" w:left="480"/>
        <w:rPr>
          <w:rFonts w:ascii="標楷體" w:eastAsia="標楷體" w:hAnsi="標楷體" w:cs="Times New Roman"/>
          <w:szCs w:val="24"/>
        </w:rPr>
      </w:pPr>
      <w:r w:rsidRPr="001E5F0B">
        <w:rPr>
          <w:rFonts w:ascii="標楷體" w:eastAsia="標楷體" w:hAnsi="標楷體" w:cs="Times New Roman" w:hint="eastAsia"/>
          <w:szCs w:val="24"/>
        </w:rPr>
        <w:t xml:space="preserve">     2、經「甄選入學聯合分發」－獎勵10,000元。(國、西樂各1名為限)</w:t>
      </w:r>
    </w:p>
    <w:p w14:paraId="29A9EC13" w14:textId="77777777" w:rsidR="00C7230D" w:rsidRPr="001E5F0B" w:rsidRDefault="00C7230D" w:rsidP="00C7230D">
      <w:pPr>
        <w:spacing w:line="360" w:lineRule="auto"/>
        <w:rPr>
          <w:rFonts w:ascii="標楷體" w:eastAsia="標楷體" w:hAnsi="標楷體" w:cs="Times New Roman"/>
          <w:szCs w:val="24"/>
        </w:rPr>
      </w:pPr>
      <w:r w:rsidRPr="001E5F0B">
        <w:rPr>
          <w:rFonts w:ascii="標楷體" w:eastAsia="標楷體" w:hAnsi="標楷體" w:cs="Times New Roman" w:hint="eastAsia"/>
          <w:szCs w:val="24"/>
        </w:rPr>
        <w:t xml:space="preserve">           (1)西樂達線上分發人數前20%者。</w:t>
      </w:r>
    </w:p>
    <w:p w14:paraId="76D261ED" w14:textId="77777777" w:rsidR="00C7230D" w:rsidRPr="001E5F0B" w:rsidRDefault="00C7230D" w:rsidP="00C7230D">
      <w:pPr>
        <w:spacing w:line="360" w:lineRule="auto"/>
        <w:rPr>
          <w:rFonts w:ascii="標楷體" w:eastAsia="標楷體" w:hAnsi="標楷體" w:cs="Times New Roman"/>
          <w:szCs w:val="24"/>
        </w:rPr>
      </w:pPr>
      <w:r w:rsidRPr="001E5F0B">
        <w:rPr>
          <w:rFonts w:ascii="標楷體" w:eastAsia="標楷體" w:hAnsi="標楷體" w:cs="Times New Roman" w:hint="eastAsia"/>
          <w:szCs w:val="24"/>
        </w:rPr>
        <w:t xml:space="preserve">           (2)國樂達線上分發人數前20%者。</w:t>
      </w:r>
    </w:p>
    <w:p w14:paraId="5FFF5E2D" w14:textId="0003B6D0" w:rsidR="00C7230D" w:rsidRDefault="00C7230D" w:rsidP="00C7230D">
      <w:r w:rsidRPr="00E307BD">
        <w:rPr>
          <w:rFonts w:ascii="標楷體" w:eastAsia="標楷體" w:hAnsi="標楷體" w:cs="Times New Roman" w:hint="eastAsia"/>
          <w:b/>
          <w:color w:val="000000"/>
          <w:szCs w:val="24"/>
        </w:rPr>
        <w:t>伍、本要點經行政會議通過後實施，修正時亦同。</w:t>
      </w:r>
    </w:p>
    <w:sectPr w:rsidR="00C7230D" w:rsidSect="00C7230D">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30D"/>
    <w:rsid w:val="00317200"/>
    <w:rsid w:val="00C723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6D1B4"/>
  <w15:chartTrackingRefBased/>
  <w15:docId w15:val="{5D80A666-42DA-42F0-B89B-7E3AEBB65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230D"/>
    <w:pPr>
      <w:widowControl w:val="0"/>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unhideWhenUsed/>
    <w:rsid w:val="00C7230D"/>
    <w:pPr>
      <w:widowControl/>
      <w:spacing w:after="120" w:line="276" w:lineRule="auto"/>
      <w:ind w:leftChars="200" w:left="480"/>
    </w:pPr>
    <w:rPr>
      <w:rFonts w:ascii="Arial" w:hAnsi="Arial" w:cs="Arial"/>
      <w:kern w:val="0"/>
      <w:sz w:val="16"/>
      <w:szCs w:val="16"/>
    </w:rPr>
  </w:style>
  <w:style w:type="character" w:customStyle="1" w:styleId="30">
    <w:name w:val="本文縮排 3 字元"/>
    <w:basedOn w:val="a0"/>
    <w:link w:val="3"/>
    <w:uiPriority w:val="99"/>
    <w:semiHidden/>
    <w:rsid w:val="00C7230D"/>
    <w:rPr>
      <w:rFonts w:ascii="Arial" w:hAnsi="Arial" w:cs="Arial"/>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2024-07-30T10:02:00Z</dcterms:created>
  <dcterms:modified xsi:type="dcterms:W3CDTF">2024-07-30T10:03:00Z</dcterms:modified>
</cp:coreProperties>
</file>